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96A" w:rsidRDefault="00CA496A" w:rsidP="00CA496A">
      <w:pPr>
        <w:pStyle w:val="BodyText"/>
        <w:ind w:right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C. P. Schaller,* K. J.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Graham ,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B. J. Johnson, “Transition Metal Organometallic Reactions In Synthesis: A Developing Theme in Our Curriculum”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J. Chem. Educ.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2015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92</w:t>
      </w:r>
      <w:r>
        <w:rPr>
          <w:rFonts w:ascii="Calibri" w:hAnsi="Calibri" w:cs="Calibri"/>
          <w:color w:val="000000"/>
          <w:sz w:val="22"/>
          <w:szCs w:val="22"/>
        </w:rPr>
        <w:t xml:space="preserve"> (6), 986-992. </w:t>
      </w:r>
    </w:p>
    <w:p w:rsidR="00CA496A" w:rsidRDefault="00CA496A" w:rsidP="00CA496A">
      <w:pPr>
        <w:pStyle w:val="BodyText"/>
        <w:ind w:right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CA496A" w:rsidRDefault="00CA496A" w:rsidP="00CA496A">
      <w:pPr>
        <w:pStyle w:val="BodyText"/>
        <w:ind w:right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K. J. Graham*,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Aaron V. Koenig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Kiarah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J. Ray</w:t>
      </w:r>
      <w:r>
        <w:rPr>
          <w:rFonts w:ascii="Calibri" w:hAnsi="Calibri" w:cs="Calibri"/>
          <w:color w:val="000000"/>
          <w:sz w:val="22"/>
          <w:szCs w:val="22"/>
        </w:rPr>
        <w:t xml:space="preserve"> and E. J. McIntee, “Reverse Phase Separation and Identification of Unknown Polar Compounds”,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Chem. Educator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2015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20</w:t>
      </w:r>
      <w:r>
        <w:rPr>
          <w:rFonts w:ascii="Calibri" w:hAnsi="Calibri" w:cs="Calibri"/>
          <w:color w:val="000000"/>
          <w:sz w:val="22"/>
          <w:szCs w:val="22"/>
        </w:rPr>
        <w:t>, 1-4.</w:t>
      </w:r>
    </w:p>
    <w:p w:rsidR="00CA496A" w:rsidRDefault="00CA496A" w:rsidP="00CA496A">
      <w:pPr>
        <w:pStyle w:val="BodyText"/>
        <w:ind w:right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CA496A" w:rsidRDefault="00CA496A" w:rsidP="00CA496A">
      <w:pPr>
        <w:pStyle w:val="BodyText"/>
        <w:ind w:right="432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B. J. Johnson and K. J. Graham, “A Guided Activity for Teaching Ligand Field Theory,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”  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J</w:t>
      </w:r>
      <w:proofErr w:type="gram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. Chem. Educ.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2015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92</w:t>
      </w:r>
      <w:r>
        <w:rPr>
          <w:rFonts w:ascii="Calibri" w:hAnsi="Calibri" w:cs="Calibri"/>
          <w:color w:val="000000"/>
          <w:sz w:val="22"/>
          <w:szCs w:val="22"/>
        </w:rPr>
        <w:t xml:space="preserve"> (8), 1369–1372.</w:t>
      </w:r>
    </w:p>
    <w:p w:rsidR="00CA496A" w:rsidRDefault="00CA496A" w:rsidP="00CA496A">
      <w:pPr>
        <w:pStyle w:val="BodyText"/>
        <w:ind w:right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CA496A" w:rsidRDefault="00CA496A" w:rsidP="00CA496A">
      <w:pPr>
        <w:pStyle w:val="BodyText"/>
        <w:ind w:right="0"/>
        <w:rPr>
          <w:color w:val="000000"/>
        </w:rPr>
      </w:pPr>
      <w:r>
        <w:rPr>
          <w:rFonts w:ascii="Calibri" w:hAnsi="Calibri" w:cs="Calibri"/>
          <w:color w:val="000000"/>
          <w:spacing w:val="-2"/>
          <w:sz w:val="22"/>
          <w:szCs w:val="22"/>
        </w:rPr>
        <w:t xml:space="preserve">Schaller, C. P.*; Graham, K. J.; Johnson, B. J.; Jones, T. N.; McIntee, E. J. </w:t>
      </w:r>
      <w:r>
        <w:rPr>
          <w:rFonts w:ascii="Calibri" w:hAnsi="Calibri" w:cs="Calibri"/>
          <w:color w:val="000000"/>
          <w:sz w:val="22"/>
          <w:szCs w:val="22"/>
        </w:rPr>
        <w:t>“</w:t>
      </w:r>
      <w:r>
        <w:rPr>
          <w:rFonts w:ascii="Calibri" w:hAnsi="Calibri" w:cs="Consolas"/>
          <w:color w:val="000000"/>
          <w:sz w:val="22"/>
          <w:szCs w:val="22"/>
        </w:rPr>
        <w:t>Reactivity I: A Foundation-Level Course for Both Majors and Non-Majors in Integrated Organic, Inorganic and Biochemistry”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J. Chem. Educ.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2015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92 </w:t>
      </w:r>
      <w:r>
        <w:rPr>
          <w:rFonts w:ascii="Calibri" w:hAnsi="Calibri" w:cs="Calibri"/>
          <w:color w:val="000000"/>
          <w:sz w:val="22"/>
          <w:szCs w:val="22"/>
        </w:rPr>
        <w:t>(12), 2067-2073.</w:t>
      </w:r>
    </w:p>
    <w:p w:rsidR="00CA496A" w:rsidRDefault="00CA496A" w:rsidP="00CA496A">
      <w:pPr>
        <w:pStyle w:val="BodyText"/>
        <w:ind w:right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CA496A" w:rsidRDefault="00CA496A" w:rsidP="00CA496A">
      <w:pPr>
        <w:pStyle w:val="BodyText"/>
        <w:ind w:right="0"/>
        <w:rPr>
          <w:color w:val="000000"/>
        </w:rPr>
      </w:pPr>
      <w:r>
        <w:rPr>
          <w:rFonts w:ascii="Calibri" w:hAnsi="Calibri" w:cs="Arial"/>
          <w:color w:val="000000"/>
          <w:sz w:val="22"/>
          <w:szCs w:val="22"/>
          <w:lang w:eastAsia="zh-CN"/>
        </w:rPr>
        <w:t xml:space="preserve">E. McIntee, K. Graham, </w:t>
      </w:r>
      <w:r>
        <w:rPr>
          <w:rFonts w:ascii="Calibri" w:hAnsi="Calibri" w:cs="Arial"/>
          <w:b/>
          <w:bCs/>
          <w:color w:val="000000"/>
          <w:sz w:val="22"/>
          <w:szCs w:val="22"/>
          <w:lang w:eastAsia="zh-CN"/>
        </w:rPr>
        <w:t xml:space="preserve">E. </w:t>
      </w:r>
      <w:proofErr w:type="spellStart"/>
      <w:r>
        <w:rPr>
          <w:rFonts w:ascii="Calibri" w:hAnsi="Calibri" w:cs="Arial"/>
          <w:b/>
          <w:bCs/>
          <w:color w:val="000000"/>
          <w:sz w:val="22"/>
          <w:szCs w:val="22"/>
          <w:lang w:eastAsia="zh-CN"/>
        </w:rPr>
        <w:t>Colosky</w:t>
      </w:r>
      <w:proofErr w:type="spellEnd"/>
      <w:r>
        <w:rPr>
          <w:rFonts w:ascii="Calibri" w:hAnsi="Calibri" w:cs="Arial"/>
          <w:color w:val="000000"/>
          <w:sz w:val="22"/>
          <w:szCs w:val="22"/>
          <w:lang w:eastAsia="zh-CN"/>
        </w:rPr>
        <w:t>, and H. Jakubowski.  “A Size Exclusion Chromatography Laboratory with Unknowns for Introductory Students”.  </w:t>
      </w:r>
      <w:r>
        <w:rPr>
          <w:rFonts w:ascii="Calibri" w:hAnsi="Calibri" w:cs="Arial"/>
          <w:i/>
          <w:iCs/>
          <w:color w:val="000000"/>
          <w:sz w:val="22"/>
          <w:szCs w:val="22"/>
          <w:lang w:eastAsia="zh-CN"/>
        </w:rPr>
        <w:t>J. Chem. Educ.</w:t>
      </w:r>
      <w:r>
        <w:rPr>
          <w:rFonts w:ascii="Calibri" w:hAnsi="Calibri" w:cs="Arial"/>
          <w:color w:val="000000"/>
          <w:sz w:val="22"/>
          <w:szCs w:val="22"/>
          <w:lang w:eastAsia="zh-CN"/>
        </w:rPr>
        <w:t xml:space="preserve">, </w:t>
      </w:r>
      <w:r>
        <w:rPr>
          <w:rFonts w:ascii="Calibri" w:hAnsi="Calibri" w:cs="Arial"/>
          <w:b/>
          <w:bCs/>
          <w:color w:val="000000"/>
          <w:sz w:val="22"/>
          <w:szCs w:val="22"/>
          <w:lang w:eastAsia="zh-CN"/>
        </w:rPr>
        <w:t>2015</w:t>
      </w:r>
      <w:r>
        <w:rPr>
          <w:rFonts w:ascii="Calibri" w:hAnsi="Calibri" w:cs="Arial"/>
          <w:color w:val="000000"/>
          <w:sz w:val="22"/>
          <w:szCs w:val="22"/>
          <w:lang w:eastAsia="zh-CN"/>
        </w:rPr>
        <w:t xml:space="preserve">, </w:t>
      </w:r>
      <w:r>
        <w:rPr>
          <w:rFonts w:ascii="Calibri" w:hAnsi="Calibri" w:cs="Arial"/>
          <w:i/>
          <w:iCs/>
          <w:color w:val="000000"/>
          <w:sz w:val="22"/>
          <w:szCs w:val="22"/>
          <w:lang w:eastAsia="zh-CN"/>
        </w:rPr>
        <w:t>92</w:t>
      </w:r>
      <w:r>
        <w:rPr>
          <w:rFonts w:ascii="Calibri" w:hAnsi="Calibri" w:cs="Arial"/>
          <w:color w:val="000000"/>
          <w:sz w:val="22"/>
          <w:szCs w:val="22"/>
          <w:lang w:eastAsia="zh-CN"/>
        </w:rPr>
        <w:t xml:space="preserve"> (12</w:t>
      </w:r>
      <w:proofErr w:type="gramStart"/>
      <w:r>
        <w:rPr>
          <w:rFonts w:ascii="Calibri" w:hAnsi="Calibri" w:cs="Arial"/>
          <w:color w:val="000000"/>
          <w:sz w:val="22"/>
          <w:szCs w:val="22"/>
          <w:lang w:eastAsia="zh-CN"/>
        </w:rPr>
        <w:t>) ,</w:t>
      </w:r>
      <w:proofErr w:type="gramEnd"/>
      <w:r>
        <w:rPr>
          <w:rFonts w:ascii="Calibri" w:hAnsi="Calibri" w:cs="Arial"/>
          <w:color w:val="000000"/>
          <w:sz w:val="22"/>
          <w:szCs w:val="22"/>
          <w:lang w:eastAsia="zh-CN"/>
        </w:rPr>
        <w:t xml:space="preserve"> 2126–2129.</w:t>
      </w:r>
    </w:p>
    <w:p w:rsidR="00CA496A" w:rsidRDefault="00CA496A" w:rsidP="00CA496A">
      <w:pPr>
        <w:pStyle w:val="BodyText"/>
        <w:ind w:right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CA496A" w:rsidRDefault="00CA496A" w:rsidP="00CA496A">
      <w:pPr>
        <w:pStyle w:val="MSNormal"/>
        <w:tabs>
          <w:tab w:val="clear" w:pos="-360"/>
          <w:tab w:val="clear" w:pos="360"/>
          <w:tab w:val="left" w:pos="720"/>
        </w:tabs>
        <w:ind w:left="0"/>
        <w:rPr>
          <w:color w:val="000000"/>
        </w:rPr>
      </w:pPr>
      <w:r>
        <w:rPr>
          <w:rFonts w:ascii="Calibri" w:hAnsi="Calibri" w:cs="Cambria"/>
          <w:color w:val="000000"/>
          <w:sz w:val="22"/>
          <w:szCs w:val="22"/>
        </w:rPr>
        <w:t>K. J. Graham, “An Activity to Teach Students to Identify Intermolecular Forces in an Introductory Chemistry Course,”</w:t>
      </w:r>
      <w:r>
        <w:rPr>
          <w:rFonts w:ascii="Calibri" w:hAnsi="Calibri" w:cs="Cambria"/>
          <w:i/>
          <w:iCs/>
          <w:color w:val="000000"/>
          <w:sz w:val="22"/>
          <w:szCs w:val="22"/>
        </w:rPr>
        <w:t xml:space="preserve"> Chem. Educator</w:t>
      </w:r>
      <w:r>
        <w:rPr>
          <w:rFonts w:ascii="Calibri" w:hAnsi="Calibri" w:cs="Cambria"/>
          <w:color w:val="000000"/>
          <w:sz w:val="22"/>
          <w:szCs w:val="22"/>
        </w:rPr>
        <w:t xml:space="preserve">, </w:t>
      </w:r>
      <w:r>
        <w:rPr>
          <w:rFonts w:ascii="Calibri" w:hAnsi="Calibri" w:cs="Cambria"/>
          <w:b/>
          <w:bCs/>
          <w:color w:val="000000"/>
          <w:sz w:val="22"/>
          <w:szCs w:val="22"/>
        </w:rPr>
        <w:t>2016</w:t>
      </w:r>
      <w:r>
        <w:rPr>
          <w:rFonts w:ascii="Calibri" w:hAnsi="Calibri" w:cs="Cambria"/>
          <w:color w:val="000000"/>
          <w:sz w:val="22"/>
          <w:szCs w:val="22"/>
        </w:rPr>
        <w:t xml:space="preserve">, </w:t>
      </w:r>
      <w:r>
        <w:rPr>
          <w:rFonts w:ascii="Calibri" w:hAnsi="Calibri" w:cs="Cambria"/>
          <w:i/>
          <w:iCs/>
          <w:color w:val="000000"/>
          <w:sz w:val="22"/>
          <w:szCs w:val="22"/>
        </w:rPr>
        <w:t>21</w:t>
      </w:r>
      <w:r>
        <w:rPr>
          <w:rFonts w:ascii="Calibri" w:hAnsi="Calibri" w:cs="Cambria"/>
          <w:color w:val="000000"/>
          <w:sz w:val="22"/>
          <w:szCs w:val="22"/>
        </w:rPr>
        <w:t>, 1-2.</w:t>
      </w:r>
    </w:p>
    <w:p w:rsidR="00CA496A" w:rsidRDefault="00CA496A" w:rsidP="00CA496A">
      <w:pPr>
        <w:pStyle w:val="MSNormal"/>
        <w:tabs>
          <w:tab w:val="clear" w:pos="-360"/>
          <w:tab w:val="clear" w:pos="360"/>
          <w:tab w:val="left" w:pos="720"/>
        </w:tabs>
        <w:ind w:left="0"/>
        <w:rPr>
          <w:color w:val="000000"/>
        </w:rPr>
      </w:pPr>
      <w:r>
        <w:rPr>
          <w:rFonts w:ascii="Calibri" w:hAnsi="Calibri" w:cs="Cambria"/>
          <w:color w:val="000000"/>
          <w:sz w:val="22"/>
          <w:szCs w:val="22"/>
        </w:rPr>
        <w:t> </w:t>
      </w:r>
    </w:p>
    <w:p w:rsidR="00CA496A" w:rsidRDefault="00CA496A" w:rsidP="00CA496A">
      <w:pPr>
        <w:pStyle w:val="MSNormal"/>
        <w:tabs>
          <w:tab w:val="clear" w:pos="-1080"/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rPr>
          <w:color w:val="000000"/>
        </w:rPr>
      </w:pPr>
      <w:r>
        <w:rPr>
          <w:rFonts w:ascii="Calibri" w:hAnsi="Calibri" w:cs="Cambria"/>
          <w:color w:val="000000"/>
          <w:sz w:val="22"/>
          <w:szCs w:val="22"/>
        </w:rPr>
        <w:t xml:space="preserve">Kate J. Graham, Edward J. McIntee, Chris P. Schaller, </w:t>
      </w:r>
      <w:r>
        <w:rPr>
          <w:rFonts w:ascii="Calibri" w:hAnsi="Calibri" w:cs="Consolas"/>
          <w:color w:val="000000"/>
          <w:sz w:val="22"/>
          <w:szCs w:val="22"/>
        </w:rPr>
        <w:t>Web-based 2D NMR Spectroscopy Practice Problems</w:t>
      </w:r>
      <w:r>
        <w:rPr>
          <w:rFonts w:ascii="Calibri" w:hAnsi="Calibri" w:cs="Cambria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J. Chem. Educ.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2016</w:t>
      </w:r>
      <w:r>
        <w:rPr>
          <w:rFonts w:ascii="Calibri" w:hAnsi="Calibri" w:cs="Calibri"/>
          <w:color w:val="000000"/>
          <w:sz w:val="22"/>
          <w:szCs w:val="22"/>
        </w:rPr>
        <w:t xml:space="preserve">, Accepted for Publication. Manuscript ID: </w:t>
      </w:r>
      <w:r>
        <w:rPr>
          <w:rFonts w:ascii="Calibri" w:hAnsi="Calibri" w:cs="Consolas"/>
          <w:color w:val="000000"/>
          <w:sz w:val="22"/>
          <w:szCs w:val="22"/>
        </w:rPr>
        <w:t>ed-2016-00007j.</w:t>
      </w:r>
    </w:p>
    <w:p w:rsidR="00CA496A" w:rsidRDefault="00CA496A" w:rsidP="00CA496A">
      <w:pPr>
        <w:pStyle w:val="MSNormal"/>
        <w:tabs>
          <w:tab w:val="clear" w:pos="-1080"/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CA496A" w:rsidRDefault="00CA496A" w:rsidP="00CA496A">
      <w:pPr>
        <w:pStyle w:val="MSNormal"/>
        <w:tabs>
          <w:tab w:val="clear" w:pos="-1080"/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rPr>
          <w:color w:val="000000"/>
        </w:rPr>
      </w:pPr>
      <w:r>
        <w:rPr>
          <w:rFonts w:ascii="Calibri" w:hAnsi="Calibri" w:cs="Cambria"/>
          <w:color w:val="000000"/>
          <w:sz w:val="22"/>
          <w:szCs w:val="22"/>
        </w:rPr>
        <w:t xml:space="preserve">Kate J. Graham, Edward J. McIntee, Chris P. Schaller, </w:t>
      </w:r>
      <w:r>
        <w:rPr>
          <w:rFonts w:ascii="Calibri" w:hAnsi="Calibri" w:cs="Consolas"/>
          <w:color w:val="000000"/>
          <w:sz w:val="22"/>
          <w:szCs w:val="22"/>
        </w:rPr>
        <w:t xml:space="preserve">"A New ‘Spin’ on Integrating NMR Spectroscopy into a Chemistry Curriculum" in </w:t>
      </w:r>
      <w:r>
        <w:rPr>
          <w:rFonts w:ascii="Calibri" w:hAnsi="Calibri" w:cs="Consolas"/>
          <w:i/>
          <w:iCs/>
          <w:color w:val="000000"/>
          <w:sz w:val="22"/>
          <w:szCs w:val="22"/>
        </w:rPr>
        <w:t>NMR Spectroscopy in the Undergraduate Curriculum, Volume 2, ACS Books</w:t>
      </w:r>
      <w:r>
        <w:rPr>
          <w:rFonts w:ascii="Calibri" w:hAnsi="Calibri" w:cs="Consolas"/>
          <w:color w:val="000000"/>
          <w:sz w:val="22"/>
          <w:szCs w:val="22"/>
        </w:rPr>
        <w:t xml:space="preserve">, </w:t>
      </w:r>
      <w:r>
        <w:rPr>
          <w:rFonts w:ascii="Calibri" w:hAnsi="Calibri" w:cs="Consolas"/>
          <w:b/>
          <w:bCs/>
          <w:color w:val="000000"/>
          <w:sz w:val="22"/>
          <w:szCs w:val="22"/>
        </w:rPr>
        <w:t>2016</w:t>
      </w:r>
      <w:r>
        <w:rPr>
          <w:rFonts w:ascii="Calibri" w:hAnsi="Calibri" w:cs="Consolas"/>
          <w:color w:val="000000"/>
          <w:sz w:val="22"/>
          <w:szCs w:val="22"/>
        </w:rPr>
        <w:t xml:space="preserve">, David </w:t>
      </w:r>
      <w:proofErr w:type="spellStart"/>
      <w:r>
        <w:rPr>
          <w:rFonts w:ascii="Calibri" w:hAnsi="Calibri" w:cs="Consolas"/>
          <w:color w:val="000000"/>
          <w:sz w:val="22"/>
          <w:szCs w:val="22"/>
        </w:rPr>
        <w:t>Soulsby</w:t>
      </w:r>
      <w:proofErr w:type="spellEnd"/>
      <w:r>
        <w:rPr>
          <w:rFonts w:ascii="Calibri" w:hAnsi="Calibri" w:cs="Consolas"/>
          <w:color w:val="000000"/>
          <w:sz w:val="22"/>
          <w:szCs w:val="22"/>
        </w:rPr>
        <w:t xml:space="preserve"> Editor, Accepted for Publication. Manuscript ID: bk-2015-00405b.</w:t>
      </w:r>
    </w:p>
    <w:p w:rsidR="00CA496A" w:rsidRDefault="00CA496A" w:rsidP="00CA496A">
      <w:pPr>
        <w:pStyle w:val="MSNormal"/>
        <w:tabs>
          <w:tab w:val="clear" w:pos="-1080"/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rPr>
          <w:color w:val="000000"/>
        </w:rPr>
      </w:pPr>
      <w:r>
        <w:rPr>
          <w:rFonts w:ascii="Calibri" w:hAnsi="Calibri" w:cs="Consolas"/>
          <w:color w:val="000000"/>
          <w:sz w:val="22"/>
          <w:szCs w:val="22"/>
        </w:rPr>
        <w:t> </w:t>
      </w:r>
    </w:p>
    <w:p w:rsidR="00CA496A" w:rsidRDefault="00CA496A" w:rsidP="00CA496A">
      <w:pPr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onsolas"/>
          <w:color w:val="000000"/>
          <w:sz w:val="22"/>
          <w:szCs w:val="22"/>
        </w:rPr>
        <w:t xml:space="preserve">Chris P. Schaller, Kate J. Graham, Edward J. McIntee, T. Nicholas Jones, Brian J. Johnson, Reactivity II: A Second Foundation-Level Course in Integrated Organic, Inorganic, and Biochemistry </w:t>
      </w:r>
      <w:r>
        <w:rPr>
          <w:rFonts w:ascii="Calibri" w:hAnsi="Calibri"/>
          <w:i/>
          <w:iCs/>
          <w:color w:val="000000"/>
          <w:sz w:val="22"/>
          <w:szCs w:val="22"/>
        </w:rPr>
        <w:t>J. Chem. Educ.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>2016</w:t>
      </w:r>
      <w:r>
        <w:rPr>
          <w:rFonts w:ascii="Calibri" w:hAnsi="Calibri"/>
          <w:color w:val="000000"/>
          <w:sz w:val="22"/>
          <w:szCs w:val="22"/>
        </w:rPr>
        <w:t xml:space="preserve">, Accepted for Publication. Manuscript ID: </w:t>
      </w:r>
      <w:r>
        <w:rPr>
          <w:rFonts w:ascii="Calibri" w:hAnsi="Calibri" w:cs="Consolas"/>
          <w:color w:val="000000"/>
          <w:sz w:val="22"/>
          <w:szCs w:val="22"/>
        </w:rPr>
        <w:t>ed-2016-001167.</w:t>
      </w:r>
      <w:r>
        <w:rPr>
          <w:rFonts w:ascii="Calibri" w:hAnsi="Calibri" w:cs="Calibri"/>
          <w:color w:val="000000"/>
          <w:sz w:val="21"/>
          <w:szCs w:val="21"/>
        </w:rPr>
        <w:t>    </w:t>
      </w:r>
    </w:p>
    <w:p w:rsidR="00617FED" w:rsidRPr="00CA496A" w:rsidRDefault="00CA496A" w:rsidP="00CA496A">
      <w:bookmarkStart w:id="0" w:name="_GoBack"/>
      <w:bookmarkEnd w:id="0"/>
    </w:p>
    <w:sectPr w:rsidR="00617FED" w:rsidRPr="00CA4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6A"/>
    <w:rsid w:val="00131E1E"/>
    <w:rsid w:val="006D5CDB"/>
    <w:rsid w:val="00CA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604C8-DE75-426C-BDFC-D6201E6C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96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A496A"/>
    <w:pPr>
      <w:ind w:right="-7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496A"/>
    <w:rPr>
      <w:rFonts w:ascii="Times" w:eastAsia="Times" w:hAnsi="Times" w:cs="Times New Roman"/>
      <w:sz w:val="24"/>
      <w:szCs w:val="20"/>
    </w:rPr>
  </w:style>
  <w:style w:type="paragraph" w:customStyle="1" w:styleId="MSNormal">
    <w:name w:val="MSNormal"/>
    <w:basedOn w:val="Normal"/>
    <w:rsid w:val="00CA496A"/>
    <w:pPr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</w:tabs>
      <w:ind w:left="360" w:right="360"/>
    </w:pPr>
    <w:rPr>
      <w:rFonts w:ascii="New York" w:eastAsia="Times New Roman" w:hAnsi="New Yor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9F8451C0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Storkamp, Karen</dc:creator>
  <cp:keywords/>
  <dc:description/>
  <cp:lastModifiedBy>Storkamp, Karen</cp:lastModifiedBy>
  <cp:revision>1</cp:revision>
  <dcterms:created xsi:type="dcterms:W3CDTF">2016-06-03T14:36:00Z</dcterms:created>
  <dcterms:modified xsi:type="dcterms:W3CDTF">2016-06-03T14:37:00Z</dcterms:modified>
</cp:coreProperties>
</file>